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A77B34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  <w:lang w:val="en-US"/>
        </w:rPr>
        <w:t>Муниципальное автономное общеобразовательное учреждение "Центр образования № 25 с углубленным изучением татарского языка"" городского округа город Уфа Республики Башкортостан"</w:t>
      </w:r>
    </w:p>
    <w:p w14:paraId="542E3CBA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0CDC8650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03195D45">
      <w:pPr>
        <w:jc w:val="center"/>
        <w:rPr>
          <w:rFonts w:asciiTheme="majorBidi" w:hAnsiTheme="majorBidi" w:cstheme="majorBidi"/>
          <w:sz w:val="28"/>
          <w:szCs w:val="28"/>
          <w:lang w:val="en-US"/>
        </w:rPr>
      </w:pPr>
    </w:p>
    <w:tbl>
      <w:tblPr>
        <w:tblStyle w:val="9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73"/>
        <w:gridCol w:w="3284"/>
        <w:gridCol w:w="3365"/>
      </w:tblGrid>
      <w:tr w14:paraId="7619A2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73" w:type="dxa"/>
          </w:tcPr>
          <w:p w14:paraId="7F1BC800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  <w:p w14:paraId="29BC59C1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84" w:type="dxa"/>
          </w:tcPr>
          <w:p w14:paraId="39CC0A05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3365" w:type="dxa"/>
          </w:tcPr>
          <w:p w14:paraId="64C1A734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  <w:p w14:paraId="7438684E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УТВЕРЖДЕНО</w:t>
            </w:r>
          </w:p>
          <w:p w14:paraId="33066030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Директор</w:t>
            </w:r>
          </w:p>
          <w:p w14:paraId="16A4E1FD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Саяпов Ильдар Альфредович</w:t>
            </w:r>
          </w:p>
          <w:p w14:paraId="4E7E6480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Протокол</w:t>
            </w: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№</w:t>
            </w:r>
          </w:p>
          <w:p w14:paraId="61E2682D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“-”</w:t>
            </w:r>
          </w:p>
          <w:p w14:paraId="45C372D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14:paraId="508B8156">
      <w:pPr>
        <w:jc w:val="center"/>
        <w:rPr>
          <w:rFonts w:asciiTheme="majorBidi" w:hAnsiTheme="majorBidi" w:cstheme="majorBidi"/>
          <w:lang w:val="en-US"/>
        </w:rPr>
      </w:pPr>
    </w:p>
    <w:p w14:paraId="12ED9F2E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41006082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468328ED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30C5F3CD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3526C1EF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2AEACC16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0CA42ECE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УЧЕБНЫЙ ПЛАН</w:t>
      </w:r>
    </w:p>
    <w:p w14:paraId="11A43AE7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среднего общего образования</w:t>
      </w:r>
    </w:p>
    <w:p w14:paraId="64746DE2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на 2026 – 2027 учебный год</w:t>
      </w:r>
    </w:p>
    <w:p w14:paraId="61A85942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127510DF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3014F0F6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2E6CDED1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21ACBC6A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7AC4E2BB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6E3B10EC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6B052AA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4041A7A0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город Уфа, Республика Башкортостан 2026</w:t>
      </w:r>
    </w:p>
    <w:p w14:paraId="31C87B12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br w:type="page"/>
      </w:r>
      <w:r>
        <w:rPr>
          <w:rFonts w:asciiTheme="majorBidi" w:hAnsiTheme="majorBidi" w:cstheme="majorBidi"/>
          <w:sz w:val="28"/>
          <w:szCs w:val="28"/>
        </w:rPr>
        <w:t>ПОЯСНИТЕЛЬНАЯ ЗАПИСКА</w:t>
      </w:r>
    </w:p>
    <w:p w14:paraId="30CEE060">
      <w:pPr>
        <w:spacing w:line="276" w:lineRule="auto"/>
        <w:rPr>
          <w:rFonts w:asciiTheme="majorBidi" w:hAnsiTheme="majorBidi" w:cstheme="majorBidi"/>
          <w:sz w:val="28"/>
          <w:szCs w:val="28"/>
          <w:lang w:val="en-US"/>
        </w:rPr>
      </w:pPr>
    </w:p>
    <w:p w14:paraId="18436CF6">
      <w:pPr>
        <w:spacing w:line="276" w:lineRule="auto"/>
        <w:ind w:firstLine="567"/>
        <w:jc w:val="both"/>
        <w:rPr>
          <w:rStyle w:val="13"/>
          <w:rFonts w:asciiTheme="majorBidi" w:hAnsiTheme="majorBidi" w:cstheme="majorBidi"/>
          <w:sz w:val="28"/>
          <w:szCs w:val="28"/>
        </w:rPr>
      </w:pPr>
      <w:r>
        <w:rPr>
          <w:rStyle w:val="13"/>
          <w:rFonts w:asciiTheme="majorBidi" w:hAnsiTheme="majorBidi" w:cstheme="majorBidi"/>
          <w:sz w:val="28"/>
          <w:szCs w:val="28"/>
        </w:rPr>
        <w:t>Учебный план среднего общего образования Муниципальное автономное общеобразовательное учреждение "Центр образования № 25 с углубленным изучением татарского языка"" городского округа город Уфа Республики Башкортостан"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13"/>
          <w:rFonts w:asciiTheme="majorBidi" w:hAnsiTheme="majorBidi" w:cstheme="majorBidi"/>
          <w:sz w:val="28"/>
          <w:szCs w:val="28"/>
        </w:rPr>
        <w:t xml:space="preserve">(далее - учебный план) для 10-11 классов, </w:t>
      </w:r>
      <w:bookmarkStart w:id="0" w:name="_Hlk225760271"/>
      <w:r>
        <w:rPr>
          <w:rStyle w:val="13"/>
          <w:rFonts w:asciiTheme="majorBidi" w:hAnsiTheme="majorBidi" w:cstheme="majorBidi"/>
          <w:sz w:val="28"/>
          <w:szCs w:val="28"/>
        </w:rPr>
        <w:t>реализующих основную образовательную программу среднего общего образования</w:t>
      </w:r>
      <w:bookmarkEnd w:id="0"/>
      <w:r>
        <w:rPr>
          <w:rStyle w:val="13"/>
          <w:rFonts w:asciiTheme="majorBidi" w:hAnsiTheme="majorBidi" w:cstheme="majorBidi"/>
          <w:sz w:val="28"/>
          <w:szCs w:val="28"/>
        </w:rPr>
        <w:t>, соответствующую ФГОС СОО (</w:t>
      </w:r>
      <w:r>
        <w:rPr>
          <w:rFonts w:asciiTheme="majorBidi" w:hAnsiTheme="majorBidi" w:cstheme="majorBidi"/>
          <w:sz w:val="28"/>
          <w:szCs w:val="28"/>
        </w:rPr>
        <w:t>Приказ Министерства просвещения Российской Федерации от 17.05.2012 № 413 «Об утверждении федерального государственный образовательного стандарта среднего общего образования»</w:t>
      </w:r>
      <w:r>
        <w:rPr>
          <w:rStyle w:val="13"/>
          <w:rFonts w:asciiTheme="majorBidi" w:hAnsiTheme="majorBidi" w:cstheme="majorBidi"/>
          <w:sz w:val="28"/>
          <w:szCs w:val="28"/>
        </w:rPr>
        <w:t>), фиксирует общий объём нагрузки, максимальный объём аудиторной нагрузки обучающихся, определяет перечень, последовательность и распределение по периодам обучения учебных предметов, курсов, дисциплин (модулей), практики, иных видов учебной деятельности.</w:t>
      </w:r>
    </w:p>
    <w:p w14:paraId="6DB7C86B">
      <w:pPr>
        <w:ind w:firstLine="567"/>
        <w:jc w:val="both"/>
        <w:rPr>
          <w:rStyle w:val="13"/>
          <w:rFonts w:asciiTheme="majorBidi" w:hAnsiTheme="majorBidi" w:cstheme="majorBidi"/>
          <w:sz w:val="28"/>
          <w:szCs w:val="28"/>
        </w:rPr>
      </w:pPr>
      <w:r>
        <w:rPr>
          <w:rStyle w:val="13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 Муниципальное автономное общеобразовательное учреждение "Центр образования № 25 с углубленным изучением татарского языка"" городского округа город Уфа Республики Башкортостан", разработанной в соответствии с ФГОС среднего общего образования и с федеральной образовательной программой среднего общего образования, и обеспечивает выполнение санитарно-эпидемиологических требований СП 2.4.3648-20 и гигиенических нормативов и требований СанПиН 1.2.3685-21.</w:t>
      </w:r>
    </w:p>
    <w:p w14:paraId="3E90B3C5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>
        <w:rPr>
          <w:rStyle w:val="13"/>
          <w:rFonts w:asciiTheme="majorBidi" w:hAnsiTheme="majorBidi" w:cstheme="majorBidi"/>
          <w:sz w:val="28"/>
          <w:szCs w:val="28"/>
        </w:rPr>
        <w:t>Учебный год в Муниципальное автономное общеобразовательное учреждение "Центр образования № 25 с углубленным изучением татарского языка"" городского округа город Уфа Республики Башкортостан"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13"/>
          <w:rFonts w:asciiTheme="majorBidi" w:hAnsiTheme="majorBidi" w:cstheme="majorBidi"/>
          <w:sz w:val="28"/>
          <w:szCs w:val="28"/>
        </w:rPr>
        <w:t xml:space="preserve">начинается </w:t>
      </w:r>
      <w:r>
        <w:rPr>
          <w:rFonts w:asciiTheme="majorBidi" w:hAnsiTheme="majorBidi" w:cstheme="majorBidi"/>
          <w:sz w:val="28"/>
          <w:szCs w:val="28"/>
        </w:rPr>
        <w:t xml:space="preserve">01.09.2026 </w:t>
      </w:r>
      <w:r>
        <w:rPr>
          <w:rStyle w:val="13"/>
          <w:rFonts w:asciiTheme="majorBidi" w:hAnsiTheme="majorBidi" w:cstheme="majorBidi"/>
          <w:sz w:val="28"/>
          <w:szCs w:val="28"/>
        </w:rPr>
        <w:t xml:space="preserve">и заканчивается </w:t>
      </w:r>
      <w:r>
        <w:rPr>
          <w:rFonts w:asciiTheme="majorBidi" w:hAnsiTheme="majorBidi" w:cstheme="majorBidi"/>
          <w:sz w:val="28"/>
          <w:szCs w:val="28"/>
        </w:rPr>
        <w:t xml:space="preserve">26.05.2027. </w:t>
      </w:r>
    </w:p>
    <w:p w14:paraId="504D72FE">
      <w:pPr>
        <w:spacing w:line="276" w:lineRule="auto"/>
        <w:ind w:firstLine="567"/>
        <w:jc w:val="both"/>
        <w:rPr>
          <w:rStyle w:val="13"/>
          <w:rFonts w:asciiTheme="majorBidi" w:hAnsiTheme="majorBidi" w:cstheme="majorBidi"/>
          <w:sz w:val="28"/>
          <w:szCs w:val="28"/>
        </w:rPr>
      </w:pPr>
      <w:r>
        <w:rPr>
          <w:rStyle w:val="13"/>
          <w:rFonts w:asciiTheme="majorBidi" w:hAnsiTheme="majorBidi" w:cstheme="majorBidi"/>
          <w:sz w:val="28"/>
          <w:szCs w:val="28"/>
        </w:rPr>
        <w:t xml:space="preserve">Продолжительность учебного года среднего общего образования составляет 34 учебные недели. </w:t>
      </w:r>
    </w:p>
    <w:p w14:paraId="46415FBA">
      <w:pPr>
        <w:ind w:firstLine="567"/>
        <w:jc w:val="both"/>
        <w:rPr>
          <w:rStyle w:val="13"/>
          <w:rFonts w:asciiTheme="majorBidi" w:hAnsiTheme="majorBidi" w:cstheme="majorBidi"/>
          <w:sz w:val="28"/>
          <w:szCs w:val="28"/>
        </w:rPr>
      </w:pPr>
      <w:r>
        <w:rPr>
          <w:rStyle w:val="13"/>
          <w:rFonts w:asciiTheme="majorBidi" w:hAnsiTheme="majorBidi" w:cstheme="majorBidi"/>
          <w:sz w:val="28"/>
          <w:szCs w:val="28"/>
        </w:rPr>
        <w:t>Учебные занятия для учащихся 10-11 классов проводятся по 5-ти дневной учебной неделе.</w:t>
      </w:r>
    </w:p>
    <w:p w14:paraId="55023A29">
      <w:pPr>
        <w:ind w:firstLine="567"/>
        <w:jc w:val="both"/>
        <w:rPr>
          <w:rStyle w:val="13"/>
          <w:rFonts w:asciiTheme="majorBidi" w:hAnsiTheme="majorBidi" w:cstheme="majorBidi"/>
          <w:sz w:val="28"/>
          <w:szCs w:val="28"/>
        </w:rPr>
      </w:pPr>
      <w:r>
        <w:rPr>
          <w:rStyle w:val="13"/>
          <w:rFonts w:asciiTheme="majorBidi" w:hAnsiTheme="majorBidi" w:cstheme="majorBidi"/>
          <w:sz w:val="28"/>
          <w:szCs w:val="28"/>
        </w:rPr>
        <w:t>Максимальный объем аудиторной нагрузки обучающихся в неделю составляет  в  10 классе – 34 часа, в  11 классе – 34 часа. .</w:t>
      </w:r>
    </w:p>
    <w:p w14:paraId="517E1DB2">
      <w:pPr>
        <w:ind w:firstLine="567"/>
        <w:jc w:val="both"/>
        <w:rPr>
          <w:rStyle w:val="13"/>
          <w:rFonts w:asciiTheme="majorBidi" w:hAnsiTheme="majorBidi" w:cstheme="majorBidi"/>
          <w:sz w:val="28"/>
          <w:szCs w:val="28"/>
        </w:rPr>
      </w:pPr>
      <w:r>
        <w:rPr>
          <w:rStyle w:val="13"/>
          <w:rFonts w:asciiTheme="majorBidi" w:hAnsiTheme="majorBidi" w:cstheme="majorBidi"/>
          <w:sz w:val="28"/>
          <w:szCs w:val="28"/>
        </w:rPr>
        <w:t xml:space="preserve">Продолжительность урока (академический час) составляет </w:t>
      </w:r>
      <w:r>
        <w:rPr>
          <w:rFonts w:asciiTheme="majorBidi" w:hAnsiTheme="majorBidi" w:cstheme="majorBidi"/>
          <w:sz w:val="28"/>
          <w:szCs w:val="28"/>
        </w:rPr>
        <w:t>[не указано]</w:t>
      </w:r>
      <w:r>
        <w:rPr>
          <w:rStyle w:val="13"/>
          <w:rFonts w:asciiTheme="majorBidi" w:hAnsiTheme="majorBidi" w:cstheme="majorBidi"/>
          <w:sz w:val="28"/>
          <w:szCs w:val="28"/>
        </w:rPr>
        <w:t xml:space="preserve"> минут.</w:t>
      </w:r>
    </w:p>
    <w:p w14:paraId="6E461798">
      <w:pPr>
        <w:ind w:firstLine="567"/>
        <w:jc w:val="both"/>
        <w:rPr>
          <w:rStyle w:val="13"/>
          <w:rFonts w:asciiTheme="majorBidi" w:hAnsiTheme="majorBidi" w:cstheme="majorBidi"/>
          <w:strike/>
          <w:sz w:val="28"/>
          <w:szCs w:val="28"/>
        </w:rPr>
      </w:pPr>
      <w:r>
        <w:rPr>
          <w:rStyle w:val="13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обязательных учебных.</w:t>
      </w:r>
    </w:p>
    <w:p w14:paraId="12040B92">
      <w:pPr>
        <w:ind w:firstLine="567"/>
        <w:jc w:val="both"/>
        <w:rPr>
          <w:rStyle w:val="13"/>
          <w:rFonts w:asciiTheme="majorBidi" w:hAnsiTheme="majorBidi" w:cstheme="majorBidi"/>
          <w:sz w:val="28"/>
          <w:szCs w:val="28"/>
        </w:rPr>
      </w:pPr>
      <w:r>
        <w:rPr>
          <w:rStyle w:val="13"/>
          <w:rFonts w:asciiTheme="majorBidi" w:hAnsiTheme="majorBidi" w:cstheme="majorBidi"/>
          <w:sz w:val="28"/>
          <w:szCs w:val="28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обучающихся.</w:t>
      </w:r>
    </w:p>
    <w:p w14:paraId="403CA25A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>
        <w:rPr>
          <w:rStyle w:val="13"/>
          <w:rFonts w:asciiTheme="majorBidi" w:hAnsiTheme="majorBidi" w:cstheme="majorBidi"/>
          <w:sz w:val="28"/>
          <w:szCs w:val="28"/>
        </w:rPr>
        <w:t>В Муниципальное автономное общеобразовательное учреждение "Центр образования № 25 с углубленным изучением татарского языка"" городского округа город Уфа Республики Башкортостан"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13"/>
          <w:rFonts w:asciiTheme="majorBidi" w:hAnsiTheme="majorBidi" w:cstheme="majorBidi"/>
          <w:sz w:val="28"/>
          <w:szCs w:val="28"/>
        </w:rPr>
        <w:t xml:space="preserve">языком обучения является </w:t>
      </w:r>
      <w:r>
        <w:rPr>
          <w:rFonts w:asciiTheme="majorBidi" w:hAnsiTheme="majorBidi" w:cstheme="majorBidi"/>
          <w:sz w:val="28"/>
          <w:szCs w:val="28"/>
        </w:rPr>
        <w:t>русский язык.</w:t>
      </w:r>
    </w:p>
    <w:p w14:paraId="712D2704">
      <w:pPr>
        <w:ind w:firstLine="567"/>
        <w:jc w:val="both"/>
        <w:rPr>
          <w:rStyle w:val="13"/>
          <w:rFonts w:asciiTheme="majorBidi" w:hAnsiTheme="majorBidi" w:cstheme="majorBidi"/>
          <w:sz w:val="28"/>
          <w:szCs w:val="28"/>
        </w:rPr>
      </w:pPr>
      <w:r>
        <w:rPr>
          <w:rStyle w:val="13"/>
          <w:rFonts w:asciiTheme="majorBidi" w:hAnsiTheme="majorBidi" w:cstheme="majorBidi"/>
          <w:sz w:val="28"/>
          <w:szCs w:val="28"/>
        </w:rPr>
        <w:t xml:space="preserve"> По заявлению родителей (законных представителей) несовершеннолетних обучающихся осуществляется изучение родного языка из числа языков народов Российской Федерации, государственных языков республик Российской Федерации.</w:t>
      </w:r>
    </w:p>
    <w:p w14:paraId="6C3EB9DD">
      <w:pPr>
        <w:ind w:firstLine="567"/>
        <w:jc w:val="both"/>
        <w:rPr>
          <w:rStyle w:val="13"/>
          <w:rFonts w:asciiTheme="majorBidi" w:hAnsiTheme="majorBidi" w:cstheme="majorBidi"/>
          <w:sz w:val="28"/>
          <w:szCs w:val="28"/>
        </w:rPr>
      </w:pPr>
    </w:p>
    <w:p w14:paraId="3D6D4567">
      <w:pPr>
        <w:ind w:firstLine="567"/>
        <w:jc w:val="both"/>
        <w:rPr>
          <w:rStyle w:val="13"/>
          <w:rFonts w:asciiTheme="majorBidi" w:hAnsiTheme="majorBidi" w:cstheme="majorBidi"/>
          <w:sz w:val="28"/>
          <w:szCs w:val="28"/>
        </w:rPr>
      </w:pPr>
      <w:r>
        <w:rPr>
          <w:rStyle w:val="13"/>
          <w:rFonts w:asciiTheme="majorBidi" w:hAnsiTheme="majorBidi" w:cstheme="majorBidi"/>
          <w:sz w:val="28"/>
          <w:szCs w:val="28"/>
        </w:rPr>
        <w:t>При изучении предметов Государственный язык (башкирский) Республики Башкортостан, Иностранный язык, Информатика, Физическая культура</w:t>
      </w:r>
      <w:r>
        <w:rPr>
          <w:rStyle w:val="13"/>
          <w:rFonts w:asciiTheme="majorBidi" w:hAnsiTheme="majorBidi" w:cstheme="majorBidi"/>
        </w:rPr>
        <w:t xml:space="preserve"> </w:t>
      </w:r>
      <w:r>
        <w:rPr>
          <w:rStyle w:val="13"/>
          <w:rFonts w:asciiTheme="majorBidi" w:hAnsiTheme="majorBidi" w:cstheme="majorBidi"/>
          <w:sz w:val="28"/>
          <w:szCs w:val="28"/>
        </w:rPr>
        <w:t>осуществляется деление учащихся на подгруппы.</w:t>
      </w:r>
    </w:p>
    <w:p w14:paraId="240C4C79">
      <w:pPr>
        <w:ind w:firstLine="567"/>
        <w:jc w:val="both"/>
        <w:rPr>
          <w:rStyle w:val="13"/>
          <w:rFonts w:asciiTheme="majorBidi" w:hAnsiTheme="majorBidi" w:cstheme="majorBidi"/>
          <w:sz w:val="28"/>
          <w:szCs w:val="28"/>
        </w:rPr>
      </w:pPr>
      <w:r>
        <w:rPr>
          <w:rStyle w:val="13"/>
          <w:rFonts w:asciiTheme="majorBidi" w:hAnsiTheme="majorBidi" w:cstheme="majorBidi"/>
          <w:sz w:val="28"/>
          <w:szCs w:val="28"/>
        </w:rPr>
        <w:t xml:space="preserve">В Муниципальное автономное общеобразовательное учреждение "Центр образования № 25 с углубленным изучением татарского языка"" городского округа город Уфа Республики Башкортостан" реализуются следующие профили: </w:t>
      </w:r>
      <w:r>
        <w:rPr>
          <w:rStyle w:val="13"/>
          <w:rFonts w:asciiTheme="majorBidi" w:hAnsiTheme="majorBidi" w:cstheme="majorBidi"/>
          <w:sz w:val="28"/>
          <w:szCs w:val="28"/>
          <w:highlight w:val="lightGray"/>
        </w:rPr>
        <w:t>универсальный, гуманитарный, социально-экономический, технологический, агротехнологический, естественно-научный.</w:t>
      </w:r>
      <w:r>
        <w:rPr>
          <w:rStyle w:val="13"/>
          <w:rFonts w:asciiTheme="majorBidi" w:hAnsiTheme="majorBidi" w:cstheme="majorBidi"/>
          <w:sz w:val="28"/>
          <w:szCs w:val="28"/>
        </w:rPr>
        <w:t xml:space="preserve"> </w:t>
      </w:r>
    </w:p>
    <w:p w14:paraId="06DE7F73">
      <w:pPr>
        <w:ind w:firstLine="567"/>
        <w:jc w:val="both"/>
        <w:rPr>
          <w:rStyle w:val="13"/>
          <w:rFonts w:asciiTheme="majorBidi" w:hAnsiTheme="majorBidi" w:cstheme="majorBidi"/>
          <w:sz w:val="28"/>
          <w:szCs w:val="28"/>
        </w:rPr>
      </w:pPr>
      <w:r>
        <w:rPr>
          <w:rStyle w:val="13"/>
          <w:rFonts w:asciiTheme="majorBidi" w:hAnsiTheme="majorBidi" w:cstheme="majorBidi"/>
          <w:sz w:val="28"/>
          <w:szCs w:val="28"/>
        </w:rPr>
        <w:t>Промежуточная аттестация – процедура, проводимая с целью оценки качества освоения обучающимися части содержания (полугодовое оценивание) или всего объема учебной дисциплины за учебный год (годовое оценивание).</w:t>
      </w:r>
    </w:p>
    <w:p w14:paraId="20CC08D0">
      <w:pPr>
        <w:ind w:firstLine="567"/>
        <w:jc w:val="both"/>
        <w:rPr>
          <w:rStyle w:val="13"/>
          <w:rFonts w:asciiTheme="majorBidi" w:hAnsiTheme="majorBidi" w:cstheme="majorBidi"/>
          <w:sz w:val="28"/>
          <w:szCs w:val="28"/>
        </w:rPr>
      </w:pPr>
      <w:r>
        <w:rPr>
          <w:rStyle w:val="13"/>
          <w:rFonts w:asciiTheme="majorBidi" w:hAnsiTheme="majorBidi" w:cstheme="majorBidi"/>
          <w:sz w:val="28"/>
          <w:szCs w:val="28"/>
        </w:rPr>
        <w:t>Промежуточная аттестация за полугодие и годовая аттестация обучающихся осуществляется в соответствии с календарным учебным графиком.</w:t>
      </w:r>
    </w:p>
    <w:p w14:paraId="4E7AE994">
      <w:pPr>
        <w:ind w:firstLine="567"/>
        <w:jc w:val="both"/>
        <w:rPr>
          <w:rStyle w:val="13"/>
          <w:rFonts w:asciiTheme="majorBidi" w:hAnsiTheme="majorBidi" w:cstheme="majorBidi"/>
          <w:sz w:val="28"/>
          <w:szCs w:val="28"/>
        </w:rPr>
      </w:pPr>
      <w:r>
        <w:rPr>
          <w:rStyle w:val="13"/>
          <w:rFonts w:asciiTheme="majorBidi" w:hAnsiTheme="majorBidi" w:cstheme="majorBidi"/>
          <w:sz w:val="28"/>
          <w:szCs w:val="28"/>
        </w:rPr>
        <w:t>Все предметы обязательной части учебного плана оцениваются по полугодиям. Предметы из части, формируемой участниками образовательных отношений, являются безотметочными и оцениваются «зачет» или «незачет» по итогам полугодия/</w:t>
      </w:r>
      <w:r>
        <w:t xml:space="preserve"> </w:t>
      </w:r>
      <w:r>
        <w:rPr>
          <w:rStyle w:val="13"/>
          <w:rFonts w:asciiTheme="majorBidi" w:hAnsiTheme="majorBidi" w:cstheme="majorBidi"/>
          <w:sz w:val="28"/>
          <w:szCs w:val="28"/>
        </w:rPr>
        <w:t xml:space="preserve">оцениваются в соответствии локальным нормативным актом, регламентирующим формы, периодичность и порядок текущего контроля успеваемости и промежуточной аттестации обучающихся. </w:t>
      </w:r>
    </w:p>
    <w:p w14:paraId="5C5FC0AF">
      <w:pPr>
        <w:ind w:firstLine="567"/>
        <w:jc w:val="both"/>
        <w:rPr>
          <w:rStyle w:val="13"/>
          <w:rFonts w:asciiTheme="majorBidi" w:hAnsiTheme="majorBidi" w:cstheme="majorBidi"/>
          <w:sz w:val="28"/>
          <w:szCs w:val="28"/>
        </w:rPr>
      </w:pPr>
      <w:r>
        <w:rPr>
          <w:rStyle w:val="13"/>
          <w:rFonts w:asciiTheme="majorBidi" w:hAnsiTheme="majorBidi" w:cstheme="majorBidi"/>
          <w:sz w:val="28"/>
          <w:szCs w:val="28"/>
        </w:rPr>
        <w:t xml:space="preserve">Промежуточная аттестация проходит на последней учебной неделе полугодия. Формы и порядок проведения промежуточной аттестации определяются локальным нормативным актом, регламентирующим формы, периодичность и порядок текущего контроля успеваемости и промежуточной аттестации обучающихся Муниципальное автономное общеобразовательное учреждение "Центр образования № 25 с углубленным изучением татарского языка"" городского округа город Уфа Республики Башкортостан". </w:t>
      </w:r>
    </w:p>
    <w:p w14:paraId="606FE552">
      <w:pPr>
        <w:ind w:firstLine="567"/>
        <w:jc w:val="both"/>
        <w:rPr>
          <w:rStyle w:val="13"/>
          <w:rFonts w:asciiTheme="majorBidi" w:hAnsiTheme="majorBidi" w:cstheme="majorBidi"/>
          <w:sz w:val="28"/>
          <w:szCs w:val="28"/>
        </w:rPr>
      </w:pPr>
      <w:r>
        <w:rPr>
          <w:rStyle w:val="13"/>
          <w:rFonts w:asciiTheme="majorBidi" w:hAnsiTheme="majorBidi" w:cstheme="majorBidi"/>
          <w:sz w:val="28"/>
          <w:szCs w:val="28"/>
        </w:rPr>
        <w:t xml:space="preserve">Освоение основной образовательной программы среднего общего образования завершается государственной итоговой аттестацией. </w:t>
      </w:r>
    </w:p>
    <w:p w14:paraId="3FBD5C45">
      <w:pPr>
        <w:ind w:firstLine="567"/>
        <w:jc w:val="both"/>
        <w:rPr>
          <w:rStyle w:val="13"/>
          <w:rFonts w:asciiTheme="majorBidi" w:hAnsiTheme="majorBidi" w:cstheme="majorBidi"/>
          <w:sz w:val="28"/>
          <w:szCs w:val="28"/>
        </w:rPr>
      </w:pPr>
      <w:r>
        <w:rPr>
          <w:rStyle w:val="13"/>
          <w:rFonts w:asciiTheme="majorBidi" w:hAnsiTheme="majorBidi" w:cstheme="majorBidi"/>
          <w:sz w:val="28"/>
          <w:szCs w:val="28"/>
        </w:rPr>
        <w:t>Нормативный срок освоения основной образовательной программы среднего общего образования составляет 2 года.</w:t>
      </w:r>
    </w:p>
    <w:p w14:paraId="31FEE6E2">
      <w:pPr>
        <w:ind w:firstLine="567"/>
        <w:jc w:val="both"/>
        <w:rPr>
          <w:rStyle w:val="13"/>
          <w:rFonts w:asciiTheme="majorBidi" w:hAnsiTheme="majorBidi" w:cstheme="majorBidi"/>
          <w:sz w:val="28"/>
          <w:szCs w:val="28"/>
        </w:rPr>
      </w:pPr>
    </w:p>
    <w:p w14:paraId="1AEC2ABF">
      <w:pPr>
        <w:jc w:val="both"/>
        <w:rPr>
          <w:rStyle w:val="13"/>
          <w:rFonts w:asciiTheme="majorBidi" w:hAnsiTheme="majorBidi" w:cstheme="majorBidi"/>
          <w:sz w:val="28"/>
          <w:szCs w:val="28"/>
        </w:rPr>
        <w:sectPr>
          <w:pgSz w:w="11906" w:h="16838"/>
          <w:pgMar w:top="1134" w:right="850" w:bottom="1134" w:left="1134" w:header="708" w:footer="708" w:gutter="0"/>
          <w:cols w:space="708" w:num="1"/>
          <w:docGrid w:linePitch="360" w:charSpace="0"/>
        </w:sectPr>
      </w:pPr>
    </w:p>
    <w:p w14:paraId="71308F2A">
      <w:pPr>
        <w:ind w:firstLine="567"/>
        <w:jc w:val="both"/>
        <w:rPr>
          <w:rStyle w:val="13"/>
          <w:rFonts w:asciiTheme="majorBidi" w:hAnsiTheme="majorBidi" w:cstheme="majorBidi"/>
          <w:sz w:val="28"/>
          <w:szCs w:val="28"/>
        </w:rPr>
      </w:pPr>
      <w:r>
        <w:rPr>
          <w:rStyle w:val="13"/>
          <w:rFonts w:asciiTheme="majorBidi" w:hAnsiTheme="majorBidi" w:cstheme="majorBidi"/>
          <w:sz w:val="28"/>
          <w:szCs w:val="28"/>
        </w:rPr>
        <w:t>УЧЕБНЫЙ ПЛАН</w:t>
      </w:r>
    </w:p>
    <w:p w14:paraId="6EF13DC9">
      <w:pPr>
        <w:ind w:firstLine="567"/>
        <w:jc w:val="both"/>
        <w:rPr>
          <w:rStyle w:val="13"/>
          <w:rFonts w:asciiTheme="majorBidi" w:hAnsiTheme="majorBidi" w:cstheme="majorBidi"/>
          <w:sz w:val="28"/>
          <w:szCs w:val="28"/>
        </w:rPr>
      </w:pP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76"/>
        <w:gridCol w:w="4546"/>
        <w:gridCol w:w="4546"/>
      </w:tblGrid>
      <w:tr w14:paraId="7DBB2A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00" w:type="dxa"/>
            <w:vMerge w:val="restart"/>
            <w:shd w:val="clear" w:color="auto" w:fill="D9D9D9"/>
          </w:tcPr>
          <w:p w14:paraId="0413E90D">
            <w:pPr>
              <w:spacing w:after="0" w:line="240" w:lineRule="auto"/>
            </w:pPr>
            <w:r>
              <w:rPr>
                <w:b/>
              </w:rPr>
              <w:t>Учебный предмет/курс</w:t>
            </w:r>
          </w:p>
        </w:tc>
        <w:tc>
          <w:tcPr>
            <w:tcW w:w="9702" w:type="dxa"/>
            <w:gridSpan w:val="2"/>
            <w:shd w:val="clear" w:color="auto" w:fill="D9D9D9"/>
          </w:tcPr>
          <w:p w14:paraId="169BC5CC">
            <w:pPr>
              <w:spacing w:after="0" w:line="240" w:lineRule="auto"/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14:paraId="24B86D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51" w:type="dxa"/>
            <w:vMerge w:val="continue"/>
          </w:tcPr>
          <w:p w14:paraId="5BB7C269">
            <w:pPr>
              <w:spacing w:after="0" w:line="240" w:lineRule="auto"/>
            </w:pPr>
          </w:p>
        </w:tc>
        <w:tc>
          <w:tcPr>
            <w:tcW w:w="0" w:type="dxa"/>
            <w:shd w:val="clear" w:color="auto" w:fill="D9D9D9"/>
          </w:tcPr>
          <w:p w14:paraId="5C11BB90">
            <w:pPr>
              <w:spacing w:after="0" w:line="240" w:lineRule="auto"/>
              <w:jc w:val="center"/>
            </w:pPr>
            <w:r>
              <w:rPr>
                <w:b/>
              </w:rPr>
              <w:t>10А</w:t>
            </w:r>
          </w:p>
        </w:tc>
        <w:tc>
          <w:tcPr>
            <w:tcW w:w="0" w:type="dxa"/>
            <w:shd w:val="clear" w:color="auto" w:fill="D9D9D9"/>
          </w:tcPr>
          <w:p w14:paraId="26CF82E9">
            <w:pPr>
              <w:spacing w:after="0" w:line="240" w:lineRule="auto"/>
              <w:jc w:val="center"/>
            </w:pPr>
            <w:r>
              <w:rPr>
                <w:b/>
              </w:rPr>
              <w:t>11А</w:t>
            </w:r>
          </w:p>
        </w:tc>
      </w:tr>
      <w:tr w14:paraId="50FE8B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53" w:type="dxa"/>
            <w:gridSpan w:val="3"/>
            <w:shd w:val="clear" w:color="auto" w:fill="FFFFB3"/>
          </w:tcPr>
          <w:p w14:paraId="162198CE">
            <w:pPr>
              <w:spacing w:after="0" w:line="240" w:lineRule="auto"/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14:paraId="5529D3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51" w:type="dxa"/>
            <w:vMerge w:val="restart"/>
          </w:tcPr>
          <w:p w14:paraId="7DCDD6BE">
            <w:pPr>
              <w:spacing w:after="0" w:line="240" w:lineRule="auto"/>
            </w:pPr>
            <w:r>
              <w:t>Русский язык</w:t>
            </w:r>
          </w:p>
          <w:p w14:paraId="41BC211D">
            <w:pPr>
              <w:spacing w:after="0" w:line="240" w:lineRule="auto"/>
            </w:pPr>
            <w:r>
              <w:t>Литература</w:t>
            </w:r>
          </w:p>
        </w:tc>
        <w:tc>
          <w:tcPr>
            <w:tcW w:w="4851" w:type="dxa"/>
          </w:tcPr>
          <w:p w14:paraId="37083C1C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4851" w:type="dxa"/>
          </w:tcPr>
          <w:p w14:paraId="3B6686F1">
            <w:pPr>
              <w:spacing w:after="0" w:line="240" w:lineRule="auto"/>
              <w:jc w:val="center"/>
            </w:pPr>
            <w:r>
              <w:t>2</w:t>
            </w:r>
          </w:p>
        </w:tc>
      </w:tr>
      <w:tr w14:paraId="1C7719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51" w:type="dxa"/>
            <w:vMerge w:val="continue"/>
          </w:tcPr>
          <w:p w14:paraId="78ED91D3">
            <w:pPr>
              <w:spacing w:after="0" w:line="240" w:lineRule="auto"/>
            </w:pPr>
          </w:p>
        </w:tc>
        <w:tc>
          <w:tcPr>
            <w:tcW w:w="4851" w:type="dxa"/>
          </w:tcPr>
          <w:p w14:paraId="7B3BC1C1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4851" w:type="dxa"/>
          </w:tcPr>
          <w:p w14:paraId="5ABDA92B">
            <w:pPr>
              <w:spacing w:after="0" w:line="240" w:lineRule="auto"/>
              <w:jc w:val="center"/>
            </w:pPr>
            <w:r>
              <w:t>3</w:t>
            </w:r>
          </w:p>
        </w:tc>
      </w:tr>
      <w:tr w14:paraId="2FB6CF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51" w:type="dxa"/>
            <w:vMerge w:val="restart"/>
          </w:tcPr>
          <w:p w14:paraId="7D2E5FED">
            <w:pPr>
              <w:spacing w:after="0" w:line="240" w:lineRule="auto"/>
            </w:pPr>
            <w:r>
              <w:t>Родной язык</w:t>
            </w:r>
          </w:p>
          <w:p w14:paraId="7C925AB6">
            <w:pPr>
              <w:spacing w:after="0" w:line="240" w:lineRule="auto"/>
            </w:pPr>
            <w:r>
              <w:t>Родная литература</w:t>
            </w:r>
          </w:p>
        </w:tc>
        <w:tc>
          <w:tcPr>
            <w:tcW w:w="4851" w:type="dxa"/>
          </w:tcPr>
          <w:p w14:paraId="1DA0BFF9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4851" w:type="dxa"/>
          </w:tcPr>
          <w:p w14:paraId="351E0881">
            <w:pPr>
              <w:spacing w:after="0" w:line="240" w:lineRule="auto"/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</w:t>
            </w:r>
          </w:p>
        </w:tc>
      </w:tr>
      <w:tr w14:paraId="044C12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51" w:type="dxa"/>
            <w:vMerge w:val="continue"/>
          </w:tcPr>
          <w:p w14:paraId="3B6B55EE">
            <w:pPr>
              <w:spacing w:after="0" w:line="240" w:lineRule="auto"/>
            </w:pPr>
          </w:p>
        </w:tc>
        <w:tc>
          <w:tcPr>
            <w:tcW w:w="4851" w:type="dxa"/>
          </w:tcPr>
          <w:p w14:paraId="1F9FDA56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4851" w:type="dxa"/>
          </w:tcPr>
          <w:p w14:paraId="3ECFBF8A">
            <w:pPr>
              <w:spacing w:after="0" w:line="240" w:lineRule="auto"/>
              <w:jc w:val="center"/>
            </w:pPr>
            <w:r>
              <w:t>1</w:t>
            </w:r>
          </w:p>
        </w:tc>
      </w:tr>
      <w:tr w14:paraId="38FB57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51" w:type="dxa"/>
          </w:tcPr>
          <w:p w14:paraId="7E006A9B">
            <w:pPr>
              <w:spacing w:after="0" w:line="240" w:lineRule="auto"/>
            </w:pPr>
            <w:r>
              <w:t>Государственный язык (башкирский) Республики Башкортостан</w:t>
            </w:r>
          </w:p>
        </w:tc>
        <w:tc>
          <w:tcPr>
            <w:tcW w:w="4851" w:type="dxa"/>
          </w:tcPr>
          <w:p w14:paraId="6CAEBABD">
            <w:pPr>
              <w:spacing w:after="0" w:line="240" w:lineRule="auto"/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</w:t>
            </w:r>
          </w:p>
        </w:tc>
        <w:tc>
          <w:tcPr>
            <w:tcW w:w="4851" w:type="dxa"/>
          </w:tcPr>
          <w:p w14:paraId="59D058C7">
            <w:pPr>
              <w:spacing w:after="0" w:line="240" w:lineRule="auto"/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</w:t>
            </w:r>
          </w:p>
        </w:tc>
      </w:tr>
      <w:tr w14:paraId="27BAF4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51" w:type="dxa"/>
          </w:tcPr>
          <w:p w14:paraId="086608A6">
            <w:pPr>
              <w:spacing w:after="0" w:line="240" w:lineRule="auto"/>
            </w:pPr>
            <w:r>
              <w:t>Иностранный язык</w:t>
            </w:r>
          </w:p>
        </w:tc>
        <w:tc>
          <w:tcPr>
            <w:tcW w:w="4851" w:type="dxa"/>
          </w:tcPr>
          <w:p w14:paraId="5AB5D55A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4851" w:type="dxa"/>
          </w:tcPr>
          <w:p w14:paraId="5B3CC8F3">
            <w:pPr>
              <w:spacing w:after="0" w:line="240" w:lineRule="auto"/>
              <w:jc w:val="center"/>
            </w:pPr>
            <w:r>
              <w:t>3</w:t>
            </w:r>
          </w:p>
        </w:tc>
      </w:tr>
      <w:tr w14:paraId="332C1A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51" w:type="dxa"/>
            <w:vMerge w:val="restart"/>
          </w:tcPr>
          <w:p w14:paraId="11B547AF">
            <w:pPr>
              <w:spacing w:after="0" w:line="240" w:lineRule="auto"/>
            </w:pPr>
            <w:r>
              <w:t>Алгебра (углубленный уровень)</w:t>
            </w:r>
          </w:p>
          <w:p w14:paraId="439861E1">
            <w:pPr>
              <w:spacing w:after="0" w:line="240" w:lineRule="auto"/>
            </w:pPr>
            <w:r>
              <w:t>Геометрия (углубленный уровень)</w:t>
            </w:r>
          </w:p>
          <w:p w14:paraId="456DD7ED">
            <w:pPr>
              <w:spacing w:after="0" w:line="240" w:lineRule="auto"/>
            </w:pPr>
            <w:r>
              <w:t>Вероятность и статистика (углубленный уровень)</w:t>
            </w:r>
          </w:p>
          <w:p w14:paraId="50D82CAF">
            <w:pPr>
              <w:spacing w:after="0" w:line="240" w:lineRule="auto"/>
            </w:pPr>
            <w:r>
              <w:t>Информатика</w:t>
            </w:r>
          </w:p>
        </w:tc>
        <w:tc>
          <w:tcPr>
            <w:tcW w:w="4851" w:type="dxa"/>
          </w:tcPr>
          <w:p w14:paraId="28696B0B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4851" w:type="dxa"/>
          </w:tcPr>
          <w:p w14:paraId="0E69786B">
            <w:pPr>
              <w:spacing w:after="0" w:line="240" w:lineRule="auto"/>
              <w:jc w:val="center"/>
            </w:pPr>
            <w:r>
              <w:t>4</w:t>
            </w:r>
          </w:p>
        </w:tc>
      </w:tr>
      <w:tr w14:paraId="18D94D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51" w:type="dxa"/>
            <w:vMerge w:val="continue"/>
          </w:tcPr>
          <w:p w14:paraId="39CF6673">
            <w:pPr>
              <w:spacing w:after="0" w:line="240" w:lineRule="auto"/>
            </w:pPr>
          </w:p>
        </w:tc>
        <w:tc>
          <w:tcPr>
            <w:tcW w:w="4851" w:type="dxa"/>
          </w:tcPr>
          <w:p w14:paraId="486BB70D">
            <w:pPr>
              <w:spacing w:after="0" w:line="240" w:lineRule="auto"/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2</w:t>
            </w:r>
          </w:p>
        </w:tc>
        <w:tc>
          <w:tcPr>
            <w:tcW w:w="4851" w:type="dxa"/>
          </w:tcPr>
          <w:p w14:paraId="63BBACB3">
            <w:pPr>
              <w:spacing w:after="0" w:line="240" w:lineRule="auto"/>
              <w:jc w:val="center"/>
            </w:pPr>
            <w:r>
              <w:t>3</w:t>
            </w:r>
          </w:p>
        </w:tc>
      </w:tr>
      <w:tr w14:paraId="12DF9D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51" w:type="dxa"/>
            <w:vMerge w:val="continue"/>
          </w:tcPr>
          <w:p w14:paraId="2453C5E6">
            <w:pPr>
              <w:spacing w:after="0" w:line="240" w:lineRule="auto"/>
            </w:pPr>
          </w:p>
        </w:tc>
        <w:tc>
          <w:tcPr>
            <w:tcW w:w="4851" w:type="dxa"/>
          </w:tcPr>
          <w:p w14:paraId="0A95E947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4851" w:type="dxa"/>
          </w:tcPr>
          <w:p w14:paraId="3BC8B56F">
            <w:pPr>
              <w:spacing w:after="0" w:line="240" w:lineRule="auto"/>
              <w:jc w:val="center"/>
            </w:pPr>
            <w:r>
              <w:t>1</w:t>
            </w:r>
          </w:p>
        </w:tc>
      </w:tr>
      <w:tr w14:paraId="36B49F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51" w:type="dxa"/>
            <w:vMerge w:val="continue"/>
          </w:tcPr>
          <w:p w14:paraId="31201C59">
            <w:pPr>
              <w:spacing w:after="0" w:line="240" w:lineRule="auto"/>
            </w:pPr>
          </w:p>
        </w:tc>
        <w:tc>
          <w:tcPr>
            <w:tcW w:w="4851" w:type="dxa"/>
          </w:tcPr>
          <w:p w14:paraId="6CF50D13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4851" w:type="dxa"/>
          </w:tcPr>
          <w:p w14:paraId="79F8FE5A">
            <w:pPr>
              <w:spacing w:after="0" w:line="240" w:lineRule="auto"/>
              <w:jc w:val="center"/>
            </w:pPr>
            <w:r>
              <w:t>1</w:t>
            </w:r>
          </w:p>
        </w:tc>
      </w:tr>
      <w:tr w14:paraId="6FEAD6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51" w:type="dxa"/>
            <w:vMerge w:val="restart"/>
          </w:tcPr>
          <w:p w14:paraId="415BC41C">
            <w:pPr>
              <w:spacing w:after="0" w:line="240" w:lineRule="auto"/>
            </w:pPr>
            <w:r>
              <w:t>История</w:t>
            </w:r>
          </w:p>
          <w:p w14:paraId="7D715EA5">
            <w:pPr>
              <w:spacing w:after="0" w:line="240" w:lineRule="auto"/>
            </w:pPr>
            <w:r>
              <w:t>Обществознание (углубленный уровень)</w:t>
            </w:r>
          </w:p>
          <w:p w14:paraId="50EE0329">
            <w:pPr>
              <w:spacing w:after="0" w:line="240" w:lineRule="auto"/>
            </w:pPr>
            <w:r>
              <w:t>География</w:t>
            </w:r>
          </w:p>
        </w:tc>
        <w:tc>
          <w:tcPr>
            <w:tcW w:w="4851" w:type="dxa"/>
          </w:tcPr>
          <w:p w14:paraId="1A30D362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4851" w:type="dxa"/>
          </w:tcPr>
          <w:p w14:paraId="60E7DD7F">
            <w:pPr>
              <w:spacing w:after="0" w:line="240" w:lineRule="auto"/>
              <w:jc w:val="center"/>
            </w:pPr>
            <w:r>
              <w:t>2</w:t>
            </w:r>
          </w:p>
        </w:tc>
      </w:tr>
      <w:tr w14:paraId="4903C7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51" w:type="dxa"/>
            <w:vMerge w:val="continue"/>
          </w:tcPr>
          <w:p w14:paraId="29654946">
            <w:pPr>
              <w:spacing w:after="0" w:line="240" w:lineRule="auto"/>
            </w:pPr>
          </w:p>
        </w:tc>
        <w:tc>
          <w:tcPr>
            <w:tcW w:w="4851" w:type="dxa"/>
          </w:tcPr>
          <w:p w14:paraId="059663C7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4851" w:type="dxa"/>
          </w:tcPr>
          <w:p w14:paraId="4ACC95CA">
            <w:pPr>
              <w:spacing w:after="0" w:line="240" w:lineRule="auto"/>
              <w:jc w:val="center"/>
            </w:pPr>
            <w:r>
              <w:t>4</w:t>
            </w:r>
          </w:p>
        </w:tc>
      </w:tr>
      <w:tr w14:paraId="43CBC9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51" w:type="dxa"/>
            <w:vMerge w:val="continue"/>
          </w:tcPr>
          <w:p w14:paraId="10220C69">
            <w:pPr>
              <w:spacing w:after="0" w:line="240" w:lineRule="auto"/>
            </w:pPr>
          </w:p>
        </w:tc>
        <w:tc>
          <w:tcPr>
            <w:tcW w:w="4851" w:type="dxa"/>
          </w:tcPr>
          <w:p w14:paraId="3EBD8BC0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4851" w:type="dxa"/>
          </w:tcPr>
          <w:p w14:paraId="6F4D6D2D">
            <w:pPr>
              <w:spacing w:after="0" w:line="240" w:lineRule="auto"/>
              <w:jc w:val="center"/>
            </w:pPr>
            <w:r>
              <w:t>1</w:t>
            </w:r>
          </w:p>
        </w:tc>
      </w:tr>
      <w:tr w14:paraId="4B83C0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51" w:type="dxa"/>
            <w:vMerge w:val="restart"/>
          </w:tcPr>
          <w:p w14:paraId="0957C68A">
            <w:pPr>
              <w:spacing w:after="0" w:line="240" w:lineRule="auto"/>
            </w:pPr>
            <w:r>
              <w:t>Физика</w:t>
            </w:r>
          </w:p>
          <w:p w14:paraId="020F103C">
            <w:pPr>
              <w:spacing w:after="0" w:line="240" w:lineRule="auto"/>
            </w:pPr>
            <w:r>
              <w:t>Химия</w:t>
            </w:r>
          </w:p>
          <w:p w14:paraId="14B38758">
            <w:pPr>
              <w:spacing w:after="0" w:line="240" w:lineRule="auto"/>
            </w:pPr>
            <w:r>
              <w:t>Биология</w:t>
            </w:r>
          </w:p>
        </w:tc>
        <w:tc>
          <w:tcPr>
            <w:tcW w:w="4851" w:type="dxa"/>
          </w:tcPr>
          <w:p w14:paraId="506EE92A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4851" w:type="dxa"/>
          </w:tcPr>
          <w:p w14:paraId="7EDE5209">
            <w:pPr>
              <w:spacing w:after="0" w:line="240" w:lineRule="auto"/>
              <w:jc w:val="center"/>
            </w:pPr>
            <w:r>
              <w:t>2</w:t>
            </w:r>
          </w:p>
        </w:tc>
      </w:tr>
      <w:tr w14:paraId="4D3917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51" w:type="dxa"/>
            <w:vMerge w:val="continue"/>
          </w:tcPr>
          <w:p w14:paraId="019CCC8E">
            <w:pPr>
              <w:spacing w:after="0" w:line="240" w:lineRule="auto"/>
            </w:pPr>
          </w:p>
        </w:tc>
        <w:tc>
          <w:tcPr>
            <w:tcW w:w="4851" w:type="dxa"/>
          </w:tcPr>
          <w:p w14:paraId="35F1BF7B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4851" w:type="dxa"/>
          </w:tcPr>
          <w:p w14:paraId="5052A437">
            <w:pPr>
              <w:spacing w:after="0" w:line="240" w:lineRule="auto"/>
              <w:jc w:val="center"/>
            </w:pPr>
            <w:r>
              <w:t>1</w:t>
            </w:r>
          </w:p>
        </w:tc>
      </w:tr>
      <w:tr w14:paraId="0911FA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51" w:type="dxa"/>
            <w:vMerge w:val="continue"/>
          </w:tcPr>
          <w:p w14:paraId="2AE0608A">
            <w:pPr>
              <w:spacing w:after="0" w:line="240" w:lineRule="auto"/>
            </w:pPr>
          </w:p>
        </w:tc>
        <w:tc>
          <w:tcPr>
            <w:tcW w:w="4851" w:type="dxa"/>
          </w:tcPr>
          <w:p w14:paraId="0DB3377F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4851" w:type="dxa"/>
          </w:tcPr>
          <w:p w14:paraId="78C26F62">
            <w:pPr>
              <w:spacing w:after="0" w:line="240" w:lineRule="auto"/>
              <w:jc w:val="center"/>
            </w:pPr>
            <w:r>
              <w:t>1</w:t>
            </w:r>
          </w:p>
        </w:tc>
      </w:tr>
      <w:tr w14:paraId="050EC6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51" w:type="dxa"/>
          </w:tcPr>
          <w:p w14:paraId="569EF1DF">
            <w:pPr>
              <w:spacing w:after="0" w:line="240" w:lineRule="auto"/>
            </w:pPr>
            <w:r>
              <w:t>Физическая культура</w:t>
            </w:r>
          </w:p>
        </w:tc>
        <w:tc>
          <w:tcPr>
            <w:tcW w:w="4851" w:type="dxa"/>
          </w:tcPr>
          <w:p w14:paraId="22980591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4851" w:type="dxa"/>
          </w:tcPr>
          <w:p w14:paraId="54A0F26C">
            <w:pPr>
              <w:spacing w:after="0" w:line="240" w:lineRule="auto"/>
              <w:jc w:val="center"/>
            </w:pPr>
            <w:r>
              <w:t>2</w:t>
            </w:r>
          </w:p>
        </w:tc>
      </w:tr>
      <w:tr w14:paraId="53D2FD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51" w:type="dxa"/>
          </w:tcPr>
          <w:p w14:paraId="53163944">
            <w:pPr>
              <w:spacing w:after="0" w:line="240" w:lineRule="auto"/>
            </w:pPr>
            <w:r>
              <w:t>Основы безопасности и защиты Родины</w:t>
            </w:r>
          </w:p>
        </w:tc>
        <w:tc>
          <w:tcPr>
            <w:tcW w:w="4851" w:type="dxa"/>
          </w:tcPr>
          <w:p w14:paraId="18EFDD17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4851" w:type="dxa"/>
          </w:tcPr>
          <w:p w14:paraId="3C958547">
            <w:pPr>
              <w:spacing w:after="0" w:line="240" w:lineRule="auto"/>
              <w:jc w:val="center"/>
            </w:pPr>
            <w:r>
              <w:t>1</w:t>
            </w:r>
            <w:bookmarkStart w:id="1" w:name="_GoBack"/>
            <w:bookmarkEnd w:id="1"/>
          </w:p>
        </w:tc>
      </w:tr>
      <w:tr w14:paraId="2A823A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51" w:type="dxa"/>
          </w:tcPr>
          <w:p w14:paraId="37381E60">
            <w:pPr>
              <w:spacing w:after="0" w:line="240" w:lineRule="auto"/>
            </w:pPr>
            <w:r>
              <w:t>Индивидуальный проект</w:t>
            </w:r>
          </w:p>
        </w:tc>
        <w:tc>
          <w:tcPr>
            <w:tcW w:w="4851" w:type="dxa"/>
          </w:tcPr>
          <w:p w14:paraId="3D186473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4851" w:type="dxa"/>
          </w:tcPr>
          <w:p w14:paraId="7147C2EC">
            <w:pPr>
              <w:spacing w:after="0" w:line="240" w:lineRule="auto"/>
              <w:jc w:val="center"/>
            </w:pPr>
            <w:r>
              <w:t>0</w:t>
            </w:r>
          </w:p>
        </w:tc>
      </w:tr>
      <w:tr w14:paraId="4C2044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51" w:type="dxa"/>
            <w:shd w:val="clear" w:color="auto" w:fill="00FF00"/>
          </w:tcPr>
          <w:p w14:paraId="39F7317C">
            <w:pPr>
              <w:spacing w:after="0" w:line="240" w:lineRule="auto"/>
            </w:pPr>
            <w:r>
              <w:t>Итого</w:t>
            </w:r>
          </w:p>
        </w:tc>
        <w:tc>
          <w:tcPr>
            <w:tcW w:w="4851" w:type="dxa"/>
            <w:shd w:val="clear" w:color="auto" w:fill="00FF00"/>
          </w:tcPr>
          <w:p w14:paraId="5DC76B53">
            <w:pPr>
              <w:spacing w:after="0" w:line="240" w:lineRule="auto"/>
              <w:jc w:val="center"/>
            </w:pPr>
            <w:r>
              <w:t>34</w:t>
            </w:r>
          </w:p>
        </w:tc>
        <w:tc>
          <w:tcPr>
            <w:tcW w:w="4851" w:type="dxa"/>
            <w:shd w:val="clear" w:color="auto" w:fill="00FF00"/>
          </w:tcPr>
          <w:p w14:paraId="6C21796F">
            <w:pPr>
              <w:spacing w:after="0" w:line="240" w:lineRule="auto"/>
              <w:jc w:val="center"/>
            </w:pPr>
            <w:r>
              <w:t>34</w:t>
            </w:r>
          </w:p>
        </w:tc>
      </w:tr>
      <w:tr w14:paraId="242A47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53" w:type="dxa"/>
            <w:gridSpan w:val="3"/>
            <w:shd w:val="clear" w:color="auto" w:fill="FFFFB3"/>
          </w:tcPr>
          <w:p w14:paraId="4F09165B">
            <w:pPr>
              <w:spacing w:after="0" w:line="240" w:lineRule="auto"/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14:paraId="20EFEA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51" w:type="dxa"/>
            <w:shd w:val="clear" w:color="auto" w:fill="D9D9D9"/>
          </w:tcPr>
          <w:p w14:paraId="2672EAD0">
            <w:pPr>
              <w:spacing w:after="0" w:line="240" w:lineRule="auto"/>
            </w:pPr>
            <w:r>
              <w:rPr>
                <w:b/>
              </w:rPr>
              <w:t>Наименование учебного курса</w:t>
            </w:r>
          </w:p>
        </w:tc>
        <w:tc>
          <w:tcPr>
            <w:tcW w:w="4851" w:type="dxa"/>
            <w:shd w:val="clear" w:color="auto" w:fill="D9D9D9"/>
          </w:tcPr>
          <w:p w14:paraId="13A4C3E8">
            <w:pPr>
              <w:spacing w:after="0" w:line="240" w:lineRule="auto"/>
            </w:pPr>
          </w:p>
        </w:tc>
        <w:tc>
          <w:tcPr>
            <w:tcW w:w="4851" w:type="dxa"/>
            <w:shd w:val="clear" w:color="auto" w:fill="D9D9D9"/>
          </w:tcPr>
          <w:p w14:paraId="2742C8B0">
            <w:pPr>
              <w:spacing w:after="0" w:line="240" w:lineRule="auto"/>
            </w:pPr>
          </w:p>
        </w:tc>
      </w:tr>
      <w:tr w14:paraId="37C1FD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51" w:type="dxa"/>
          </w:tcPr>
          <w:p w14:paraId="79B1C99B">
            <w:pPr>
              <w:spacing w:after="0" w:line="240" w:lineRule="auto"/>
            </w:pPr>
          </w:p>
        </w:tc>
        <w:tc>
          <w:tcPr>
            <w:tcW w:w="4851" w:type="dxa"/>
          </w:tcPr>
          <w:p w14:paraId="342731C3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4851" w:type="dxa"/>
          </w:tcPr>
          <w:p w14:paraId="69DC092F">
            <w:pPr>
              <w:spacing w:after="0" w:line="240" w:lineRule="auto"/>
              <w:jc w:val="center"/>
            </w:pPr>
            <w:r>
              <w:t>0</w:t>
            </w:r>
          </w:p>
        </w:tc>
      </w:tr>
      <w:tr w14:paraId="4CE659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51" w:type="dxa"/>
            <w:shd w:val="clear" w:color="auto" w:fill="00FF00"/>
          </w:tcPr>
          <w:p w14:paraId="442EB93D">
            <w:pPr>
              <w:spacing w:after="0" w:line="240" w:lineRule="auto"/>
            </w:pPr>
            <w:r>
              <w:t>Итого</w:t>
            </w:r>
          </w:p>
        </w:tc>
        <w:tc>
          <w:tcPr>
            <w:tcW w:w="4851" w:type="dxa"/>
            <w:shd w:val="clear" w:color="auto" w:fill="00FF00"/>
          </w:tcPr>
          <w:p w14:paraId="3A0CE428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4851" w:type="dxa"/>
            <w:shd w:val="clear" w:color="auto" w:fill="00FF00"/>
          </w:tcPr>
          <w:p w14:paraId="6F3C3FEC">
            <w:pPr>
              <w:spacing w:after="0" w:line="240" w:lineRule="auto"/>
              <w:jc w:val="center"/>
            </w:pPr>
            <w:r>
              <w:t>0</w:t>
            </w:r>
          </w:p>
        </w:tc>
      </w:tr>
      <w:tr w14:paraId="730B60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51" w:type="dxa"/>
            <w:shd w:val="clear" w:color="auto" w:fill="00FF00"/>
          </w:tcPr>
          <w:p w14:paraId="0F7F401B">
            <w:pPr>
              <w:spacing w:after="0" w:line="240" w:lineRule="auto"/>
            </w:pPr>
            <w:r>
              <w:t>ИТОГО недельная нагрузка</w:t>
            </w:r>
          </w:p>
        </w:tc>
        <w:tc>
          <w:tcPr>
            <w:tcW w:w="4851" w:type="dxa"/>
            <w:shd w:val="clear" w:color="auto" w:fill="00FF00"/>
          </w:tcPr>
          <w:p w14:paraId="21FAA8C5">
            <w:pPr>
              <w:spacing w:after="0" w:line="240" w:lineRule="auto"/>
              <w:jc w:val="center"/>
            </w:pPr>
            <w:r>
              <w:t>34</w:t>
            </w:r>
          </w:p>
        </w:tc>
        <w:tc>
          <w:tcPr>
            <w:tcW w:w="4851" w:type="dxa"/>
            <w:shd w:val="clear" w:color="auto" w:fill="00FF00"/>
          </w:tcPr>
          <w:p w14:paraId="44668FD1">
            <w:pPr>
              <w:spacing w:after="0" w:line="240" w:lineRule="auto"/>
              <w:jc w:val="center"/>
            </w:pPr>
            <w:r>
              <w:t>34</w:t>
            </w:r>
          </w:p>
        </w:tc>
      </w:tr>
      <w:tr w14:paraId="6EA6EC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51" w:type="dxa"/>
            <w:shd w:val="clear" w:color="auto" w:fill="FCE3FC"/>
          </w:tcPr>
          <w:p w14:paraId="28702595">
            <w:pPr>
              <w:spacing w:after="0" w:line="240" w:lineRule="auto"/>
            </w:pPr>
            <w:r>
              <w:t>Количество учебных недель</w:t>
            </w:r>
          </w:p>
        </w:tc>
        <w:tc>
          <w:tcPr>
            <w:tcW w:w="4851" w:type="dxa"/>
            <w:shd w:val="clear" w:color="auto" w:fill="FCE3FC"/>
          </w:tcPr>
          <w:p w14:paraId="20B66DA4">
            <w:pPr>
              <w:spacing w:after="0" w:line="240" w:lineRule="auto"/>
              <w:jc w:val="center"/>
            </w:pPr>
            <w:r>
              <w:t>34</w:t>
            </w:r>
          </w:p>
        </w:tc>
        <w:tc>
          <w:tcPr>
            <w:tcW w:w="4851" w:type="dxa"/>
            <w:shd w:val="clear" w:color="auto" w:fill="FCE3FC"/>
          </w:tcPr>
          <w:p w14:paraId="594ED7AB">
            <w:pPr>
              <w:spacing w:after="0" w:line="240" w:lineRule="auto"/>
              <w:jc w:val="center"/>
            </w:pPr>
            <w:r>
              <w:t>34</w:t>
            </w:r>
          </w:p>
        </w:tc>
      </w:tr>
      <w:tr w14:paraId="418FC0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51" w:type="dxa"/>
            <w:shd w:val="clear" w:color="auto" w:fill="FCE3FC"/>
          </w:tcPr>
          <w:p w14:paraId="7CF63776">
            <w:pPr>
              <w:spacing w:after="0" w:line="240" w:lineRule="auto"/>
            </w:pPr>
            <w:r>
              <w:t>Всего часов в год</w:t>
            </w:r>
          </w:p>
        </w:tc>
        <w:tc>
          <w:tcPr>
            <w:tcW w:w="4851" w:type="dxa"/>
            <w:shd w:val="clear" w:color="auto" w:fill="FCE3FC"/>
          </w:tcPr>
          <w:p w14:paraId="78198F38">
            <w:pPr>
              <w:spacing w:after="0" w:line="240" w:lineRule="auto"/>
              <w:jc w:val="center"/>
            </w:pPr>
            <w:r>
              <w:t>1156</w:t>
            </w:r>
          </w:p>
        </w:tc>
        <w:tc>
          <w:tcPr>
            <w:tcW w:w="4851" w:type="dxa"/>
            <w:shd w:val="clear" w:color="auto" w:fill="FCE3FC"/>
          </w:tcPr>
          <w:p w14:paraId="0A5295BE">
            <w:pPr>
              <w:spacing w:after="0" w:line="240" w:lineRule="auto"/>
              <w:jc w:val="center"/>
            </w:pPr>
            <w:r>
              <w:t>1156</w:t>
            </w:r>
          </w:p>
        </w:tc>
      </w:tr>
    </w:tbl>
    <w:p w14:paraId="40ED9085">
      <w:r>
        <w:br w:type="page"/>
      </w:r>
    </w:p>
    <w:p w14:paraId="05CA91A2">
      <w:r>
        <w:rPr>
          <w:b/>
          <w:sz w:val="32"/>
        </w:rPr>
        <w:t>План внеурочной деятельности (недельный)</w:t>
      </w:r>
    </w:p>
    <w:p w14:paraId="394B794B">
      <w:r>
        <w:t>Муниципальное автономное общеобразовательное учреждение "Центр образования № 25 с углубленным изучением татарского языка"" городского округа город Уфа Республики Башкортостан"</w:t>
      </w: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76"/>
        <w:gridCol w:w="3638"/>
        <w:gridCol w:w="3638"/>
      </w:tblGrid>
      <w:tr w14:paraId="5ABD8F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76" w:type="dxa"/>
            <w:vMerge w:val="restart"/>
            <w:shd w:val="clear" w:color="auto" w:fill="D9D9D9"/>
          </w:tcPr>
          <w:p w14:paraId="2CB142C1">
            <w:pPr>
              <w:spacing w:after="0" w:line="240" w:lineRule="auto"/>
            </w:pPr>
            <w:r>
              <w:rPr>
                <w:b/>
              </w:rPr>
              <w:t>Учебные курсы</w:t>
            </w:r>
          </w:p>
          <w:p w14:paraId="4B045214">
            <w:pPr>
              <w:spacing w:after="0" w:line="240" w:lineRule="auto"/>
            </w:pPr>
          </w:p>
        </w:tc>
        <w:tc>
          <w:tcPr>
            <w:tcW w:w="7276" w:type="dxa"/>
            <w:gridSpan w:val="2"/>
            <w:shd w:val="clear" w:color="auto" w:fill="D9D9D9"/>
          </w:tcPr>
          <w:p w14:paraId="1F8286F5">
            <w:pPr>
              <w:spacing w:after="0" w:line="240" w:lineRule="auto"/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14:paraId="0F3530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76" w:type="dxa"/>
            <w:vMerge w:val="continue"/>
          </w:tcPr>
          <w:p w14:paraId="28F0397E">
            <w:pPr>
              <w:spacing w:after="0" w:line="240" w:lineRule="auto"/>
            </w:pPr>
          </w:p>
        </w:tc>
        <w:tc>
          <w:tcPr>
            <w:tcW w:w="3638" w:type="dxa"/>
            <w:shd w:val="clear" w:color="auto" w:fill="D9D9D9"/>
          </w:tcPr>
          <w:p w14:paraId="4FD4BAC8">
            <w:pPr>
              <w:spacing w:after="0" w:line="240" w:lineRule="auto"/>
              <w:jc w:val="center"/>
            </w:pPr>
            <w:r>
              <w:rPr>
                <w:b/>
              </w:rPr>
              <w:t>10А</w:t>
            </w:r>
          </w:p>
        </w:tc>
        <w:tc>
          <w:tcPr>
            <w:tcW w:w="3638" w:type="dxa"/>
            <w:shd w:val="clear" w:color="auto" w:fill="D9D9D9"/>
          </w:tcPr>
          <w:p w14:paraId="38707324">
            <w:pPr>
              <w:spacing w:after="0" w:line="240" w:lineRule="auto"/>
              <w:jc w:val="center"/>
            </w:pPr>
            <w:r>
              <w:rPr>
                <w:b/>
              </w:rPr>
              <w:t>11А</w:t>
            </w:r>
          </w:p>
        </w:tc>
      </w:tr>
      <w:tr w14:paraId="69837D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76" w:type="dxa"/>
          </w:tcPr>
          <w:p w14:paraId="364E09D4">
            <w:pPr>
              <w:spacing w:after="0" w:line="240" w:lineRule="auto"/>
            </w:pPr>
            <w:r>
              <w:t>Разговоры о важном</w:t>
            </w:r>
          </w:p>
        </w:tc>
        <w:tc>
          <w:tcPr>
            <w:tcW w:w="3638" w:type="dxa"/>
          </w:tcPr>
          <w:p w14:paraId="3BC4FEDD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3638" w:type="dxa"/>
          </w:tcPr>
          <w:p w14:paraId="2642B787">
            <w:pPr>
              <w:spacing w:after="0" w:line="240" w:lineRule="auto"/>
              <w:jc w:val="center"/>
            </w:pPr>
            <w:r>
              <w:t>1</w:t>
            </w:r>
          </w:p>
        </w:tc>
      </w:tr>
      <w:tr w14:paraId="28EADF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76" w:type="dxa"/>
          </w:tcPr>
          <w:p w14:paraId="2D4013AA">
            <w:pPr>
              <w:spacing w:after="0" w:line="240" w:lineRule="auto"/>
            </w:pPr>
            <w:r>
              <w:t>Профориентация («Россия - мои горизонты»)</w:t>
            </w:r>
          </w:p>
        </w:tc>
        <w:tc>
          <w:tcPr>
            <w:tcW w:w="3638" w:type="dxa"/>
          </w:tcPr>
          <w:p w14:paraId="5A4141C9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3638" w:type="dxa"/>
          </w:tcPr>
          <w:p w14:paraId="2EC66934">
            <w:pPr>
              <w:spacing w:after="0" w:line="240" w:lineRule="auto"/>
              <w:jc w:val="center"/>
            </w:pPr>
            <w:r>
              <w:t>1</w:t>
            </w:r>
          </w:p>
        </w:tc>
      </w:tr>
      <w:tr w14:paraId="14F082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76" w:type="dxa"/>
          </w:tcPr>
          <w:p w14:paraId="74D38318">
            <w:pPr>
              <w:spacing w:after="0" w:line="240" w:lineRule="auto"/>
            </w:pPr>
            <w:r>
              <w:t>Физическая культура (спецкурс)</w:t>
            </w:r>
          </w:p>
        </w:tc>
        <w:tc>
          <w:tcPr>
            <w:tcW w:w="3638" w:type="dxa"/>
          </w:tcPr>
          <w:p w14:paraId="65D1D9C5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3638" w:type="dxa"/>
          </w:tcPr>
          <w:p w14:paraId="562AF49A">
            <w:pPr>
              <w:spacing w:after="0" w:line="240" w:lineRule="auto"/>
              <w:jc w:val="center"/>
            </w:pPr>
            <w:r>
              <w:t>1</w:t>
            </w:r>
          </w:p>
        </w:tc>
      </w:tr>
      <w:tr w14:paraId="07F8CD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76" w:type="dxa"/>
          </w:tcPr>
          <w:p w14:paraId="31FCA07F">
            <w:pPr>
              <w:spacing w:after="0" w:line="240" w:lineRule="auto"/>
            </w:pPr>
            <w:r>
              <w:t xml:space="preserve">Психологическое сопровождение </w:t>
            </w:r>
          </w:p>
        </w:tc>
        <w:tc>
          <w:tcPr>
            <w:tcW w:w="3638" w:type="dxa"/>
          </w:tcPr>
          <w:p w14:paraId="66F652DF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3638" w:type="dxa"/>
          </w:tcPr>
          <w:p w14:paraId="5AC4BCD7">
            <w:pPr>
              <w:spacing w:after="0" w:line="240" w:lineRule="auto"/>
              <w:jc w:val="center"/>
            </w:pPr>
            <w:r>
              <w:t>1</w:t>
            </w:r>
          </w:p>
        </w:tc>
      </w:tr>
      <w:tr w14:paraId="6F1E42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76" w:type="dxa"/>
          </w:tcPr>
          <w:p w14:paraId="17487C07">
            <w:pPr>
              <w:spacing w:after="0" w:line="240" w:lineRule="auto"/>
            </w:pPr>
            <w:r>
              <w:t>Химия (спецкурс)</w:t>
            </w:r>
          </w:p>
        </w:tc>
        <w:tc>
          <w:tcPr>
            <w:tcW w:w="3638" w:type="dxa"/>
          </w:tcPr>
          <w:p w14:paraId="0D4A0DCA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3638" w:type="dxa"/>
          </w:tcPr>
          <w:p w14:paraId="00203700">
            <w:pPr>
              <w:spacing w:after="0" w:line="240" w:lineRule="auto"/>
              <w:jc w:val="center"/>
            </w:pPr>
            <w:r>
              <w:t>1</w:t>
            </w:r>
          </w:p>
        </w:tc>
      </w:tr>
      <w:tr w14:paraId="74FDBA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76" w:type="dxa"/>
          </w:tcPr>
          <w:p w14:paraId="5B81BE31">
            <w:pPr>
              <w:spacing w:after="0" w:line="240" w:lineRule="auto"/>
            </w:pPr>
            <w:r>
              <w:t>Физика (спецкурс)</w:t>
            </w:r>
          </w:p>
        </w:tc>
        <w:tc>
          <w:tcPr>
            <w:tcW w:w="3638" w:type="dxa"/>
          </w:tcPr>
          <w:p w14:paraId="343198A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3638" w:type="dxa"/>
          </w:tcPr>
          <w:p w14:paraId="3BE3085D">
            <w:pPr>
              <w:spacing w:after="0" w:line="240" w:lineRule="auto"/>
              <w:jc w:val="center"/>
            </w:pPr>
            <w:r>
              <w:t>1</w:t>
            </w:r>
          </w:p>
        </w:tc>
      </w:tr>
      <w:tr w14:paraId="0DA366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76" w:type="dxa"/>
          </w:tcPr>
          <w:p w14:paraId="599F2CDD">
            <w:pPr>
              <w:spacing w:after="0" w:line="240" w:lineRule="auto"/>
            </w:pPr>
            <w:r>
              <w:t>Биология (спецкурс)</w:t>
            </w:r>
          </w:p>
        </w:tc>
        <w:tc>
          <w:tcPr>
            <w:tcW w:w="3638" w:type="dxa"/>
          </w:tcPr>
          <w:p w14:paraId="57753371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3638" w:type="dxa"/>
          </w:tcPr>
          <w:p w14:paraId="10AFF118">
            <w:pPr>
              <w:spacing w:after="0" w:line="240" w:lineRule="auto"/>
              <w:jc w:val="center"/>
            </w:pPr>
            <w:r>
              <w:t>1</w:t>
            </w:r>
          </w:p>
        </w:tc>
      </w:tr>
      <w:tr w14:paraId="3624CC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76" w:type="dxa"/>
          </w:tcPr>
          <w:p w14:paraId="1C530569">
            <w:pPr>
              <w:spacing w:after="0" w:line="240" w:lineRule="auto"/>
            </w:pPr>
            <w:r>
              <w:t>Русский язык (спецкурс)</w:t>
            </w:r>
          </w:p>
        </w:tc>
        <w:tc>
          <w:tcPr>
            <w:tcW w:w="3638" w:type="dxa"/>
          </w:tcPr>
          <w:p w14:paraId="6EDF18EB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3638" w:type="dxa"/>
          </w:tcPr>
          <w:p w14:paraId="68512505">
            <w:pPr>
              <w:spacing w:after="0" w:line="240" w:lineRule="auto"/>
              <w:jc w:val="center"/>
            </w:pPr>
            <w:r>
              <w:t>1</w:t>
            </w:r>
          </w:p>
        </w:tc>
      </w:tr>
      <w:tr w14:paraId="5D69D6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76" w:type="dxa"/>
          </w:tcPr>
          <w:p w14:paraId="1B0688E5">
            <w:pPr>
              <w:spacing w:after="0" w:line="240" w:lineRule="auto"/>
            </w:pPr>
            <w:r>
              <w:t>Математика (спецкурс)</w:t>
            </w:r>
          </w:p>
        </w:tc>
        <w:tc>
          <w:tcPr>
            <w:tcW w:w="3638" w:type="dxa"/>
          </w:tcPr>
          <w:p w14:paraId="1094D53F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3638" w:type="dxa"/>
          </w:tcPr>
          <w:p w14:paraId="590AF652">
            <w:pPr>
              <w:spacing w:after="0" w:line="240" w:lineRule="auto"/>
              <w:jc w:val="center"/>
            </w:pPr>
            <w:r>
              <w:t>1</w:t>
            </w:r>
          </w:p>
        </w:tc>
      </w:tr>
      <w:tr w14:paraId="6B8AD5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76" w:type="dxa"/>
            <w:shd w:val="clear" w:color="auto" w:fill="00FF00"/>
          </w:tcPr>
          <w:p w14:paraId="3F2A2070">
            <w:pPr>
              <w:spacing w:after="0" w:line="240" w:lineRule="auto"/>
            </w:pPr>
            <w:r>
              <w:t>ИТОГО недельная нагрузка</w:t>
            </w:r>
          </w:p>
        </w:tc>
        <w:tc>
          <w:tcPr>
            <w:tcW w:w="3638" w:type="dxa"/>
            <w:shd w:val="clear" w:color="auto" w:fill="00FF00"/>
          </w:tcPr>
          <w:p w14:paraId="71C9740F">
            <w:pPr>
              <w:spacing w:after="0" w:line="240" w:lineRule="auto"/>
              <w:jc w:val="center"/>
            </w:pPr>
            <w:r>
              <w:t>9</w:t>
            </w:r>
          </w:p>
        </w:tc>
        <w:tc>
          <w:tcPr>
            <w:tcW w:w="3638" w:type="dxa"/>
            <w:shd w:val="clear" w:color="auto" w:fill="00FF00"/>
          </w:tcPr>
          <w:p w14:paraId="59CAF262">
            <w:pPr>
              <w:spacing w:after="0" w:line="240" w:lineRule="auto"/>
              <w:jc w:val="center"/>
            </w:pPr>
            <w:r>
              <w:t>9</w:t>
            </w:r>
          </w:p>
        </w:tc>
      </w:tr>
    </w:tbl>
    <w:p w14:paraId="1EEDD135"/>
    <w:sectPr>
      <w:pgSz w:w="16820" w:h="11900" w:orient="landscape"/>
      <w:pgMar w:top="850" w:right="1134" w:bottom="1134" w:left="1134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E28"/>
    <w:rsid w:val="00007DBB"/>
    <w:rsid w:val="000454DE"/>
    <w:rsid w:val="00052FF9"/>
    <w:rsid w:val="000A07A9"/>
    <w:rsid w:val="000C3476"/>
    <w:rsid w:val="000F4598"/>
    <w:rsid w:val="0010613A"/>
    <w:rsid w:val="00112D88"/>
    <w:rsid w:val="001440F4"/>
    <w:rsid w:val="0015448F"/>
    <w:rsid w:val="001A682B"/>
    <w:rsid w:val="001A68E1"/>
    <w:rsid w:val="001A75C4"/>
    <w:rsid w:val="001A779A"/>
    <w:rsid w:val="001B1213"/>
    <w:rsid w:val="001B4302"/>
    <w:rsid w:val="00217E91"/>
    <w:rsid w:val="00224750"/>
    <w:rsid w:val="00226645"/>
    <w:rsid w:val="00270402"/>
    <w:rsid w:val="00284FF2"/>
    <w:rsid w:val="00297A59"/>
    <w:rsid w:val="002A12FF"/>
    <w:rsid w:val="002A5D25"/>
    <w:rsid w:val="002C3030"/>
    <w:rsid w:val="002E245D"/>
    <w:rsid w:val="002F787C"/>
    <w:rsid w:val="0030678A"/>
    <w:rsid w:val="0031079C"/>
    <w:rsid w:val="00321939"/>
    <w:rsid w:val="00344318"/>
    <w:rsid w:val="003746B2"/>
    <w:rsid w:val="00374FEA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32399"/>
    <w:rsid w:val="0043527D"/>
    <w:rsid w:val="004457FE"/>
    <w:rsid w:val="00446614"/>
    <w:rsid w:val="004652A1"/>
    <w:rsid w:val="00467EF7"/>
    <w:rsid w:val="00473B54"/>
    <w:rsid w:val="0048132A"/>
    <w:rsid w:val="004A5AEA"/>
    <w:rsid w:val="004A5E74"/>
    <w:rsid w:val="004B1542"/>
    <w:rsid w:val="004E028C"/>
    <w:rsid w:val="004E2FF3"/>
    <w:rsid w:val="004E4A78"/>
    <w:rsid w:val="00502D31"/>
    <w:rsid w:val="005326EA"/>
    <w:rsid w:val="00543B77"/>
    <w:rsid w:val="005472C1"/>
    <w:rsid w:val="00564E8B"/>
    <w:rsid w:val="005B15BC"/>
    <w:rsid w:val="005F6A49"/>
    <w:rsid w:val="006136E4"/>
    <w:rsid w:val="00613F43"/>
    <w:rsid w:val="0061648B"/>
    <w:rsid w:val="00632702"/>
    <w:rsid w:val="006375DF"/>
    <w:rsid w:val="00641000"/>
    <w:rsid w:val="006560B5"/>
    <w:rsid w:val="00665E27"/>
    <w:rsid w:val="00672D5E"/>
    <w:rsid w:val="006A0B87"/>
    <w:rsid w:val="006A6072"/>
    <w:rsid w:val="006B6902"/>
    <w:rsid w:val="006C21C9"/>
    <w:rsid w:val="006C5F28"/>
    <w:rsid w:val="006D6035"/>
    <w:rsid w:val="006E1004"/>
    <w:rsid w:val="007031A8"/>
    <w:rsid w:val="00752EAB"/>
    <w:rsid w:val="00771952"/>
    <w:rsid w:val="00787163"/>
    <w:rsid w:val="007B5622"/>
    <w:rsid w:val="007E3674"/>
    <w:rsid w:val="007E7965"/>
    <w:rsid w:val="00804FE3"/>
    <w:rsid w:val="00806306"/>
    <w:rsid w:val="0081324A"/>
    <w:rsid w:val="008448FF"/>
    <w:rsid w:val="008632FA"/>
    <w:rsid w:val="0088256D"/>
    <w:rsid w:val="008829BA"/>
    <w:rsid w:val="008B4198"/>
    <w:rsid w:val="008E0553"/>
    <w:rsid w:val="00943325"/>
    <w:rsid w:val="00963708"/>
    <w:rsid w:val="0099304C"/>
    <w:rsid w:val="00996DF6"/>
    <w:rsid w:val="009B229E"/>
    <w:rsid w:val="009B6A45"/>
    <w:rsid w:val="009F18D3"/>
    <w:rsid w:val="009F4C94"/>
    <w:rsid w:val="00A139CB"/>
    <w:rsid w:val="00A227C0"/>
    <w:rsid w:val="00A76A07"/>
    <w:rsid w:val="00A77598"/>
    <w:rsid w:val="00A96C90"/>
    <w:rsid w:val="00A97300"/>
    <w:rsid w:val="00AA6584"/>
    <w:rsid w:val="00AB3E28"/>
    <w:rsid w:val="00AB6EA5"/>
    <w:rsid w:val="00AF3C68"/>
    <w:rsid w:val="00AF55C5"/>
    <w:rsid w:val="00B078E7"/>
    <w:rsid w:val="00B300A5"/>
    <w:rsid w:val="00B409D3"/>
    <w:rsid w:val="00B47A20"/>
    <w:rsid w:val="00B47E19"/>
    <w:rsid w:val="00B54321"/>
    <w:rsid w:val="00B55BA0"/>
    <w:rsid w:val="00B645AA"/>
    <w:rsid w:val="00B64ADE"/>
    <w:rsid w:val="00B81C13"/>
    <w:rsid w:val="00B91E96"/>
    <w:rsid w:val="00BA255F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70729"/>
    <w:rsid w:val="00C72A73"/>
    <w:rsid w:val="00C91579"/>
    <w:rsid w:val="00CA5D63"/>
    <w:rsid w:val="00CB6C10"/>
    <w:rsid w:val="00CC6B26"/>
    <w:rsid w:val="00D0701D"/>
    <w:rsid w:val="00D07CCC"/>
    <w:rsid w:val="00D16267"/>
    <w:rsid w:val="00D213E7"/>
    <w:rsid w:val="00D339A5"/>
    <w:rsid w:val="00D52398"/>
    <w:rsid w:val="00D71019"/>
    <w:rsid w:val="00D8488E"/>
    <w:rsid w:val="00D96741"/>
    <w:rsid w:val="00DB1508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648BD"/>
    <w:rsid w:val="00E6521F"/>
    <w:rsid w:val="00E7055D"/>
    <w:rsid w:val="00E831EA"/>
    <w:rsid w:val="00E8602F"/>
    <w:rsid w:val="00EA1496"/>
    <w:rsid w:val="00EE0C26"/>
    <w:rsid w:val="00F22BB1"/>
    <w:rsid w:val="00F23C59"/>
    <w:rsid w:val="00F35982"/>
    <w:rsid w:val="00F41C65"/>
    <w:rsid w:val="00F47DBB"/>
    <w:rsid w:val="00F60A00"/>
    <w:rsid w:val="00F70460"/>
    <w:rsid w:val="00F73DCA"/>
    <w:rsid w:val="00F75A7C"/>
    <w:rsid w:val="00F93659"/>
    <w:rsid w:val="00FB2281"/>
    <w:rsid w:val="00FC2435"/>
    <w:rsid w:val="00FD7A4F"/>
    <w:rsid w:val="00FE1E59"/>
    <w:rsid w:val="199E1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paragraph" w:styleId="2">
    <w:name w:val="heading 3"/>
    <w:basedOn w:val="1"/>
    <w:link w:val="14"/>
    <w:qFormat/>
    <w:uiPriority w:val="9"/>
    <w:pPr>
      <w:spacing w:before="100" w:beforeAutospacing="1" w:after="100" w:afterAutospacing="1" w:line="240" w:lineRule="auto"/>
      <w:outlineLvl w:val="2"/>
    </w:pPr>
    <w:rPr>
      <w:rFonts w:ascii="Times New Roman" w:hAnsi="Times New Roman" w:eastAsia="Times New Roman" w:cs="Times New Roman"/>
      <w:b/>
      <w:bCs/>
      <w:sz w:val="27"/>
      <w:szCs w:val="27"/>
      <w:lang w:eastAsia="ru-RU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annotation reference"/>
    <w:basedOn w:val="3"/>
    <w:semiHidden/>
    <w:unhideWhenUsed/>
    <w:qFormat/>
    <w:uiPriority w:val="99"/>
    <w:rPr>
      <w:sz w:val="16"/>
      <w:szCs w:val="16"/>
    </w:rPr>
  </w:style>
  <w:style w:type="paragraph" w:styleId="6">
    <w:name w:val="Balloon Text"/>
    <w:basedOn w:val="1"/>
    <w:link w:val="12"/>
    <w:semiHidden/>
    <w:unhideWhenUsed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7">
    <w:name w:val="annotation text"/>
    <w:basedOn w:val="1"/>
    <w:link w:val="10"/>
    <w:semiHidden/>
    <w:unhideWhenUsed/>
    <w:qFormat/>
    <w:uiPriority w:val="99"/>
    <w:pPr>
      <w:spacing w:line="240" w:lineRule="auto"/>
    </w:pPr>
    <w:rPr>
      <w:sz w:val="20"/>
      <w:szCs w:val="20"/>
    </w:rPr>
  </w:style>
  <w:style w:type="paragraph" w:styleId="8">
    <w:name w:val="annotation subject"/>
    <w:basedOn w:val="7"/>
    <w:next w:val="7"/>
    <w:link w:val="11"/>
    <w:semiHidden/>
    <w:unhideWhenUsed/>
    <w:uiPriority w:val="99"/>
    <w:rPr>
      <w:b/>
      <w:bCs/>
    </w:rPr>
  </w:style>
  <w:style w:type="table" w:styleId="9">
    <w:name w:val="Table Grid"/>
    <w:basedOn w:val="4"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0">
    <w:name w:val="Текст примечания Знак"/>
    <w:basedOn w:val="3"/>
    <w:link w:val="7"/>
    <w:semiHidden/>
    <w:qFormat/>
    <w:uiPriority w:val="99"/>
    <w:rPr>
      <w:sz w:val="20"/>
      <w:szCs w:val="20"/>
    </w:rPr>
  </w:style>
  <w:style w:type="character" w:customStyle="1" w:styleId="11">
    <w:name w:val="Тема примечания Знак"/>
    <w:basedOn w:val="10"/>
    <w:link w:val="8"/>
    <w:semiHidden/>
    <w:uiPriority w:val="99"/>
    <w:rPr>
      <w:b/>
      <w:bCs/>
      <w:sz w:val="20"/>
      <w:szCs w:val="20"/>
    </w:rPr>
  </w:style>
  <w:style w:type="character" w:customStyle="1" w:styleId="12">
    <w:name w:val="Текст выноски Знак"/>
    <w:basedOn w:val="3"/>
    <w:link w:val="6"/>
    <w:semiHidden/>
    <w:uiPriority w:val="99"/>
    <w:rPr>
      <w:rFonts w:ascii="Segoe UI" w:hAnsi="Segoe UI" w:cs="Segoe UI"/>
      <w:sz w:val="18"/>
      <w:szCs w:val="18"/>
    </w:rPr>
  </w:style>
  <w:style w:type="character" w:customStyle="1" w:styleId="13">
    <w:name w:val="markedcontent"/>
    <w:basedOn w:val="3"/>
    <w:uiPriority w:val="0"/>
  </w:style>
  <w:style w:type="character" w:customStyle="1" w:styleId="14">
    <w:name w:val="Заголовок 3 Знак"/>
    <w:basedOn w:val="3"/>
    <w:link w:val="2"/>
    <w:uiPriority w:val="9"/>
    <w:rPr>
      <w:rFonts w:ascii="Times New Roman" w:hAnsi="Times New Roman" w:eastAsia="Times New Roman" w:cs="Times New Roman"/>
      <w:b/>
      <w:bCs/>
      <w:sz w:val="27"/>
      <w:szCs w:val="27"/>
      <w:lang w:eastAsia="ru-RU"/>
    </w:rPr>
  </w:style>
  <w:style w:type="paragraph" w:styleId="15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584</Words>
  <Characters>4676</Characters>
  <Lines>39</Lines>
  <Paragraphs>11</Paragraphs>
  <TotalTime>8</TotalTime>
  <ScaleCrop>false</ScaleCrop>
  <LinksUpToDate>false</LinksUpToDate>
  <CharactersWithSpaces>5236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2026-04-06T14:49:00Z</dcterms:created>
  <dc:creator>admin</dc:creator>
  <cp:lastModifiedBy>WPS_1711007177</cp:lastModifiedBy>
  <dcterms:modified xsi:type="dcterms:W3CDTF">2026-07-27T11:21:06Z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eyJoZGlkIjoiZDM0OWY0N2IxMjkzODk5NDI1NjI4OGI4ODRlZTk3ZDEiLCJ1c2VySWQiOiI4NDIzMzY2OTUwODAifQ==</vt:lpwstr>
  </property>
  <property fmtid="{D5CDD505-2E9C-101B-9397-08002B2CF9AE}" pid="3" name="KSOProductBuildVer">
    <vt:lpwstr>1049-12.1.0.26880</vt:lpwstr>
  </property>
  <property fmtid="{D5CDD505-2E9C-101B-9397-08002B2CF9AE}" pid="4" name="ICV">
    <vt:lpwstr>852ED2079E5D4CE8B9DA3D67CAA51640_12</vt:lpwstr>
  </property>
</Properties>
</file>